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江苏省危险废物经营单位信息公开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（第三季度）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08"/>
        <w:gridCol w:w="927"/>
        <w:gridCol w:w="1015"/>
        <w:gridCol w:w="1121"/>
        <w:gridCol w:w="908"/>
        <w:gridCol w:w="1015"/>
        <w:gridCol w:w="939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经营种类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利用处置能力（吨）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危险废物接收量（吨）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危险废物利用处置量（吨）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次生危废种类及编号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次生危废实际产生量（吨）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次生危废去向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滨海县南亚再生资源利用有限责任公司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HW49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废线路板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10000吨/年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1817.214吨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1161.4435吨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HW13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废树脂粉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729.5745吨</w:t>
            </w:r>
          </w:p>
        </w:tc>
        <w:tc>
          <w:tcPr>
            <w:tcW w:w="947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自行利用制作水泥砖使用427.336吨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111E"/>
    <w:rsid w:val="05E01001"/>
    <w:rsid w:val="06EC3CFF"/>
    <w:rsid w:val="10F15BF6"/>
    <w:rsid w:val="1A23373C"/>
    <w:rsid w:val="22CF1EDE"/>
    <w:rsid w:val="247141FA"/>
    <w:rsid w:val="2B2C1785"/>
    <w:rsid w:val="34367069"/>
    <w:rsid w:val="484874B3"/>
    <w:rsid w:val="49496079"/>
    <w:rsid w:val="49566A19"/>
    <w:rsid w:val="4C3B65D4"/>
    <w:rsid w:val="54073982"/>
    <w:rsid w:val="546345AD"/>
    <w:rsid w:val="57473122"/>
    <w:rsid w:val="5EA8575E"/>
    <w:rsid w:val="5EB5101E"/>
    <w:rsid w:val="623A7A19"/>
    <w:rsid w:val="6A3F1733"/>
    <w:rsid w:val="6E643CAF"/>
    <w:rsid w:val="70553015"/>
    <w:rsid w:val="708316CC"/>
    <w:rsid w:val="70E72BD7"/>
    <w:rsid w:val="73683298"/>
    <w:rsid w:val="743651B6"/>
    <w:rsid w:val="74F22107"/>
    <w:rsid w:val="7D040D41"/>
    <w:rsid w:val="7E5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2021-11-08T00:46:00Z</dcterms:created>
  <dc:creator>章</dc:creator>
  <cp:lastModifiedBy>WPS_1527492582</cp:lastModifiedBy>
  <dcterms:modified xsi:type="dcterms:W3CDTF">2021-11-23T05:17:39Z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85F304D94C674306A7A72DB7665106E0</vt:lpwstr>
  </property>
</Properties>
</file>